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9FDC" w14:textId="7AE499A5" w:rsidR="0002704F" w:rsidRDefault="0002704F" w:rsidP="00EA5B6F">
      <w:pPr>
        <w:ind w:firstLineChars="800" w:firstLine="1814"/>
      </w:pPr>
      <w:r>
        <w:rPr>
          <w:rFonts w:hint="eastAsia"/>
        </w:rPr>
        <w:t>２ 公共施設管理の現状と今後の</w:t>
      </w:r>
      <w:r w:rsidR="00AE7387">
        <w:rPr>
          <w:rFonts w:hint="eastAsia"/>
        </w:rPr>
        <w:t>対応</w:t>
      </w:r>
      <w:r>
        <w:rPr>
          <w:rFonts w:hint="eastAsia"/>
        </w:rPr>
        <w:t>について</w:t>
      </w:r>
    </w:p>
    <w:p w14:paraId="0DAA7AF4" w14:textId="603BA9BF" w:rsidR="0002704F" w:rsidRDefault="0002704F" w:rsidP="00253A17"/>
    <w:p w14:paraId="396FC425" w14:textId="572C9D6D" w:rsidR="00E93ABC" w:rsidRDefault="0002704F" w:rsidP="00253A17">
      <w:r>
        <w:rPr>
          <w:rFonts w:hint="eastAsia"/>
        </w:rPr>
        <w:t xml:space="preserve">   当市を含めた地方自治体の公共施設の多くが、昭和40年代の高度成長期以降に整備されたものが多く、すでに耐用年数が過ぎ更新時期を迎えている。</w:t>
      </w:r>
      <w:r w:rsidR="00A1418E">
        <w:rPr>
          <w:rFonts w:hint="eastAsia"/>
        </w:rPr>
        <w:t>耐震性に問題のある施設は順次更新あるいは廃止されてきているが、</w:t>
      </w:r>
      <w:r w:rsidR="00AE7387">
        <w:rPr>
          <w:rFonts w:hint="eastAsia"/>
        </w:rPr>
        <w:t>道路や</w:t>
      </w:r>
      <w:r w:rsidR="00A1418E">
        <w:rPr>
          <w:rFonts w:hint="eastAsia"/>
        </w:rPr>
        <w:t>上下水道を含め今後、</w:t>
      </w:r>
      <w:r w:rsidR="005E03C9">
        <w:rPr>
          <w:rFonts w:hint="eastAsia"/>
        </w:rPr>
        <w:t>修繕・</w:t>
      </w:r>
      <w:r w:rsidR="00A1418E">
        <w:rPr>
          <w:rFonts w:hint="eastAsia"/>
        </w:rPr>
        <w:t>更新等に係る経費は自治体の財政を圧迫することが懸念されている。当市では、平成26年度から「公共施設マネジメント」の取組みを本格的に開始し、平成28年3月に「島田市公共施設等総合管理計画」を策定し、昨年10月に改訂を行っている。</w:t>
      </w:r>
      <w:r w:rsidR="00956189">
        <w:rPr>
          <w:rFonts w:hint="eastAsia"/>
        </w:rPr>
        <w:t>同計画において、今後40年間に見込まれる公共施設等の修繕・更新に要する費用を平均60.4億円と試算してい</w:t>
      </w:r>
      <w:r w:rsidR="00AE7387">
        <w:rPr>
          <w:rFonts w:hint="eastAsia"/>
        </w:rPr>
        <w:t>る。</w:t>
      </w:r>
      <w:r w:rsidR="00956189">
        <w:rPr>
          <w:rFonts w:hint="eastAsia"/>
        </w:rPr>
        <w:t>直近</w:t>
      </w:r>
      <w:r w:rsidR="00BD3B64">
        <w:rPr>
          <w:rFonts w:hint="eastAsia"/>
        </w:rPr>
        <w:t>5年間の公共施設の修繕・更新に充てられた財源は39.0億円で、今後</w:t>
      </w:r>
      <w:r w:rsidR="006E0E3B">
        <w:rPr>
          <w:rFonts w:hint="eastAsia"/>
        </w:rPr>
        <w:t>毎年</w:t>
      </w:r>
      <w:r w:rsidR="00AE7387">
        <w:rPr>
          <w:rFonts w:hint="eastAsia"/>
        </w:rPr>
        <w:t>60.4</w:t>
      </w:r>
      <w:r w:rsidR="00BD3B64">
        <w:rPr>
          <w:rFonts w:hint="eastAsia"/>
        </w:rPr>
        <w:t>億円を必要とすると、</w:t>
      </w:r>
      <w:r w:rsidR="00AE7387">
        <w:rPr>
          <w:rFonts w:hint="eastAsia"/>
        </w:rPr>
        <w:t>21.4億円</w:t>
      </w:r>
      <w:r w:rsidR="00BD3B64">
        <w:rPr>
          <w:rFonts w:hint="eastAsia"/>
        </w:rPr>
        <w:t>35％</w:t>
      </w:r>
      <w:r w:rsidR="00AE7387">
        <w:rPr>
          <w:rFonts w:hint="eastAsia"/>
        </w:rPr>
        <w:t>の</w:t>
      </w:r>
      <w:r w:rsidR="00BD3B64">
        <w:rPr>
          <w:rFonts w:hint="eastAsia"/>
        </w:rPr>
        <w:t>財源</w:t>
      </w:r>
      <w:r w:rsidR="00AE7387">
        <w:rPr>
          <w:rFonts w:hint="eastAsia"/>
        </w:rPr>
        <w:t>が</w:t>
      </w:r>
      <w:r w:rsidR="00BD3B64">
        <w:rPr>
          <w:rFonts w:hint="eastAsia"/>
        </w:rPr>
        <w:t>不足すると説明してい</w:t>
      </w:r>
      <w:r w:rsidR="00AE7387">
        <w:rPr>
          <w:rFonts w:hint="eastAsia"/>
        </w:rPr>
        <w:t>る</w:t>
      </w:r>
      <w:r w:rsidR="00BD3B64">
        <w:rPr>
          <w:rFonts w:hint="eastAsia"/>
        </w:rPr>
        <w:t>。</w:t>
      </w:r>
      <w:r w:rsidR="00D334F7">
        <w:rPr>
          <w:rFonts w:hint="eastAsia"/>
        </w:rPr>
        <w:t>その対策として、公共施設等</w:t>
      </w:r>
      <w:r w:rsidR="00AE7387">
        <w:rPr>
          <w:rFonts w:hint="eastAsia"/>
        </w:rPr>
        <w:t>の</w:t>
      </w:r>
      <w:r w:rsidR="00D334F7">
        <w:rPr>
          <w:rFonts w:hint="eastAsia"/>
        </w:rPr>
        <w:t>長寿命化</w:t>
      </w:r>
      <w:r w:rsidR="00AE7387">
        <w:rPr>
          <w:rFonts w:hint="eastAsia"/>
        </w:rPr>
        <w:t>等</w:t>
      </w:r>
      <w:r w:rsidR="00D334F7">
        <w:rPr>
          <w:rFonts w:hint="eastAsia"/>
        </w:rPr>
        <w:t>を施したとした場合の試算で</w:t>
      </w:r>
      <w:r w:rsidR="00AE7387">
        <w:rPr>
          <w:rFonts w:hint="eastAsia"/>
        </w:rPr>
        <w:t>も</w:t>
      </w:r>
      <w:r w:rsidR="00D334F7">
        <w:rPr>
          <w:rFonts w:hint="eastAsia"/>
        </w:rPr>
        <w:t>、修繕・更新費用が約54.0億円に減少する</w:t>
      </w:r>
      <w:r w:rsidR="00E96C7B">
        <w:rPr>
          <w:rFonts w:hint="eastAsia"/>
        </w:rPr>
        <w:t>ものの</w:t>
      </w:r>
      <w:r w:rsidR="00D334F7">
        <w:rPr>
          <w:rFonts w:hint="eastAsia"/>
        </w:rPr>
        <w:t>、それでも15.0億円</w:t>
      </w:r>
      <w:r w:rsidR="00E96C7B">
        <w:rPr>
          <w:rFonts w:hint="eastAsia"/>
        </w:rPr>
        <w:t>（</w:t>
      </w:r>
      <w:r w:rsidR="00D334F7">
        <w:rPr>
          <w:rFonts w:hint="eastAsia"/>
        </w:rPr>
        <w:t>約28％</w:t>
      </w:r>
      <w:r w:rsidR="00E96C7B">
        <w:rPr>
          <w:rFonts w:hint="eastAsia"/>
        </w:rPr>
        <w:t>）が</w:t>
      </w:r>
      <w:r w:rsidR="00D334F7">
        <w:rPr>
          <w:rFonts w:hint="eastAsia"/>
        </w:rPr>
        <w:t>不足すると</w:t>
      </w:r>
      <w:r w:rsidR="00E93ABC">
        <w:rPr>
          <w:rFonts w:hint="eastAsia"/>
        </w:rPr>
        <w:t>試算している。</w:t>
      </w:r>
      <w:r w:rsidR="006E0E3B">
        <w:rPr>
          <w:rFonts w:hint="eastAsia"/>
        </w:rPr>
        <w:t>そのため</w:t>
      </w:r>
      <w:r w:rsidR="00E96C7B">
        <w:rPr>
          <w:rFonts w:hint="eastAsia"/>
        </w:rPr>
        <w:t>、</w:t>
      </w:r>
      <w:r w:rsidR="00E93ABC">
        <w:rPr>
          <w:rFonts w:hint="eastAsia"/>
        </w:rPr>
        <w:t>昨年改正した「総合計画」</w:t>
      </w:r>
      <w:r w:rsidR="00E96C7B">
        <w:rPr>
          <w:rFonts w:hint="eastAsia"/>
        </w:rPr>
        <w:t>では</w:t>
      </w:r>
      <w:r w:rsidR="00E93ABC">
        <w:rPr>
          <w:rFonts w:hint="eastAsia"/>
        </w:rPr>
        <w:t>、3つの基本方針、①保有量の適正化②品質の適正化③管理費の適正化を示している。</w:t>
      </w:r>
    </w:p>
    <w:p w14:paraId="6BEBECAF" w14:textId="101C5F7B" w:rsidR="0002704F" w:rsidRDefault="00D334F7" w:rsidP="00E93ABC">
      <w:pPr>
        <w:ind w:firstLineChars="100" w:firstLine="227"/>
      </w:pPr>
      <w:r>
        <w:rPr>
          <w:rFonts w:hint="eastAsia"/>
        </w:rPr>
        <w:t>そこで、</w:t>
      </w:r>
      <w:r w:rsidR="00E93ABC">
        <w:rPr>
          <w:rFonts w:hint="eastAsia"/>
        </w:rPr>
        <w:t>これら方針に</w:t>
      </w:r>
      <w:r w:rsidR="006E0E3B">
        <w:rPr>
          <w:rFonts w:hint="eastAsia"/>
        </w:rPr>
        <w:t>基づき、如何に公共施設の適正な維持管理を進めていくのか、</w:t>
      </w:r>
      <w:r>
        <w:rPr>
          <w:rFonts w:hint="eastAsia"/>
        </w:rPr>
        <w:t>財政上の見通し</w:t>
      </w:r>
      <w:r w:rsidR="00E93ABC">
        <w:rPr>
          <w:rFonts w:hint="eastAsia"/>
        </w:rPr>
        <w:t>を含め</w:t>
      </w:r>
      <w:r w:rsidR="005E03C9">
        <w:rPr>
          <w:rFonts w:hint="eastAsia"/>
        </w:rPr>
        <w:t>伺う。</w:t>
      </w:r>
    </w:p>
    <w:p w14:paraId="3F50A302" w14:textId="64B50C7B" w:rsidR="005E03C9" w:rsidRDefault="005E03C9" w:rsidP="00E96C7B">
      <w:pPr>
        <w:pStyle w:val="a3"/>
        <w:numPr>
          <w:ilvl w:val="0"/>
          <w:numId w:val="1"/>
        </w:numPr>
        <w:ind w:leftChars="0"/>
      </w:pPr>
      <w:r>
        <w:rPr>
          <w:rFonts w:hint="eastAsia"/>
        </w:rPr>
        <w:t xml:space="preserve"> </w:t>
      </w:r>
      <w:r w:rsidR="00E93ABC">
        <w:rPr>
          <w:rFonts w:hint="eastAsia"/>
        </w:rPr>
        <w:t>品質の適正化では</w:t>
      </w:r>
      <w:r w:rsidR="009140F6">
        <w:rPr>
          <w:rFonts w:hint="eastAsia"/>
        </w:rPr>
        <w:t>施設の長寿命化を進めることにより、施設の修繕・更新の費用を縮小する方針を掲げているが、具体的にはどのように対応するのか伺う。</w:t>
      </w:r>
    </w:p>
    <w:p w14:paraId="10ACAA5F" w14:textId="1943CE04" w:rsidR="00E96C7B" w:rsidRDefault="00E96C7B" w:rsidP="00E96C7B">
      <w:pPr>
        <w:pStyle w:val="a3"/>
        <w:numPr>
          <w:ilvl w:val="0"/>
          <w:numId w:val="1"/>
        </w:numPr>
        <w:ind w:leftChars="0"/>
        <w:rPr>
          <w:rFonts w:hint="eastAsia"/>
        </w:rPr>
      </w:pPr>
      <w:r>
        <w:rPr>
          <w:rFonts w:hint="eastAsia"/>
        </w:rPr>
        <w:t xml:space="preserve"> </w:t>
      </w:r>
      <w:r w:rsidRPr="00E96C7B">
        <w:rPr>
          <w:rFonts w:hint="eastAsia"/>
        </w:rPr>
        <w:t>保有量の適正化では、延床面積の削減が重要になるが、どのような方針・基準の下で推進するのか伺う。</w:t>
      </w:r>
    </w:p>
    <w:p w14:paraId="13A18842" w14:textId="761708AE" w:rsidR="00E93ABC" w:rsidRDefault="00E93ABC" w:rsidP="005E03C9">
      <w:pPr>
        <w:pStyle w:val="a3"/>
        <w:numPr>
          <w:ilvl w:val="0"/>
          <w:numId w:val="1"/>
        </w:numPr>
        <w:ind w:leftChars="0"/>
      </w:pPr>
      <w:r>
        <w:rPr>
          <w:rFonts w:hint="eastAsia"/>
        </w:rPr>
        <w:t xml:space="preserve"> </w:t>
      </w:r>
      <w:r w:rsidR="00B2201C">
        <w:rPr>
          <w:rFonts w:hint="eastAsia"/>
        </w:rPr>
        <w:t>管理費の適正化では、</w:t>
      </w:r>
      <w:r w:rsidR="00E96C7B">
        <w:rPr>
          <w:rFonts w:hint="eastAsia"/>
        </w:rPr>
        <w:t>管理費の低減をどのように図っていくのか。</w:t>
      </w:r>
      <w:r w:rsidR="00B2201C">
        <w:rPr>
          <w:rFonts w:hint="eastAsia"/>
        </w:rPr>
        <w:t>すでに一昨年度から施設の包括管理業務委託を行っているが、その効果及び課題について伺う。</w:t>
      </w:r>
    </w:p>
    <w:p w14:paraId="0E850532" w14:textId="0635A446" w:rsidR="00B2201C" w:rsidRDefault="009140F6" w:rsidP="00B2201C">
      <w:pPr>
        <w:pStyle w:val="a3"/>
        <w:numPr>
          <w:ilvl w:val="0"/>
          <w:numId w:val="1"/>
        </w:numPr>
        <w:ind w:leftChars="0"/>
      </w:pPr>
      <w:r>
        <w:rPr>
          <w:rFonts w:hint="eastAsia"/>
        </w:rPr>
        <w:t xml:space="preserve"> 上水道は市民に最も関係の深い公共施設であるが、配管等の更新時期が過ぎている。今後の修繕・更新の方針を伺う。</w:t>
      </w:r>
    </w:p>
    <w:p w14:paraId="15BD537F" w14:textId="7FB99A65" w:rsidR="00B2201C" w:rsidRDefault="00B2201C" w:rsidP="005E03C9">
      <w:pPr>
        <w:pStyle w:val="a3"/>
        <w:numPr>
          <w:ilvl w:val="0"/>
          <w:numId w:val="1"/>
        </w:numPr>
        <w:ind w:leftChars="0"/>
      </w:pPr>
      <w:r>
        <w:rPr>
          <w:rFonts w:hint="eastAsia"/>
        </w:rPr>
        <w:t xml:space="preserve"> </w:t>
      </w:r>
      <w:r w:rsidR="00EA5B6F">
        <w:rPr>
          <w:rFonts w:hint="eastAsia"/>
        </w:rPr>
        <w:t>公共施設の維持・存続の判断する上で、「縮充」の考え方をどのように取り入れていくのか伺う。</w:t>
      </w:r>
    </w:p>
    <w:sectPr w:rsidR="00B2201C" w:rsidSect="00231B8D">
      <w:pgSz w:w="11906" w:h="16838" w:code="9"/>
      <w:pgMar w:top="1418" w:right="1418" w:bottom="1418" w:left="1418" w:header="851" w:footer="992" w:gutter="0"/>
      <w:cols w:space="425"/>
      <w:docGrid w:type="linesAndChars" w:linePitch="388"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E591C"/>
    <w:multiLevelType w:val="hybridMultilevel"/>
    <w:tmpl w:val="B2B45872"/>
    <w:lvl w:ilvl="0" w:tplc="6832D0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71442"/>
    <w:multiLevelType w:val="hybridMultilevel"/>
    <w:tmpl w:val="E640BABA"/>
    <w:lvl w:ilvl="0" w:tplc="83A4B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2752589">
    <w:abstractNumId w:val="1"/>
  </w:num>
  <w:num w:numId="2" w16cid:durableId="123597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17"/>
    <w:rsid w:val="0002704F"/>
    <w:rsid w:val="00055A13"/>
    <w:rsid w:val="000A5AE7"/>
    <w:rsid w:val="001510D3"/>
    <w:rsid w:val="001C6361"/>
    <w:rsid w:val="00231B8D"/>
    <w:rsid w:val="00253A17"/>
    <w:rsid w:val="00281A75"/>
    <w:rsid w:val="00313B4E"/>
    <w:rsid w:val="003736B3"/>
    <w:rsid w:val="003A07E6"/>
    <w:rsid w:val="004145B2"/>
    <w:rsid w:val="005E03C9"/>
    <w:rsid w:val="006370DE"/>
    <w:rsid w:val="006407E1"/>
    <w:rsid w:val="00643AFD"/>
    <w:rsid w:val="0069175D"/>
    <w:rsid w:val="006E0E3B"/>
    <w:rsid w:val="0071219E"/>
    <w:rsid w:val="00721A08"/>
    <w:rsid w:val="007462A3"/>
    <w:rsid w:val="00766B96"/>
    <w:rsid w:val="0076770B"/>
    <w:rsid w:val="00803582"/>
    <w:rsid w:val="009140F6"/>
    <w:rsid w:val="00927882"/>
    <w:rsid w:val="00956189"/>
    <w:rsid w:val="009623BA"/>
    <w:rsid w:val="00A1418E"/>
    <w:rsid w:val="00A17F19"/>
    <w:rsid w:val="00AE7387"/>
    <w:rsid w:val="00B0760A"/>
    <w:rsid w:val="00B175F6"/>
    <w:rsid w:val="00B2201C"/>
    <w:rsid w:val="00BC236A"/>
    <w:rsid w:val="00BD3B64"/>
    <w:rsid w:val="00C270F4"/>
    <w:rsid w:val="00C34A1A"/>
    <w:rsid w:val="00C34BB3"/>
    <w:rsid w:val="00D217EB"/>
    <w:rsid w:val="00D334F7"/>
    <w:rsid w:val="00D3590F"/>
    <w:rsid w:val="00D67AAA"/>
    <w:rsid w:val="00E20E8B"/>
    <w:rsid w:val="00E30B83"/>
    <w:rsid w:val="00E92570"/>
    <w:rsid w:val="00E93ABC"/>
    <w:rsid w:val="00E96C7B"/>
    <w:rsid w:val="00EA5B6F"/>
    <w:rsid w:val="00EF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E0E489"/>
  <w15:chartTrackingRefBased/>
  <w15:docId w15:val="{E6D97B59-489D-41D6-B552-14B8936F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A0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03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 天野</dc:creator>
  <cp:keywords/>
  <dc:description/>
  <cp:lastModifiedBy>弘 天野</cp:lastModifiedBy>
  <cp:revision>4</cp:revision>
  <cp:lastPrinted>2023-02-07T03:21:00Z</cp:lastPrinted>
  <dcterms:created xsi:type="dcterms:W3CDTF">2023-02-14T03:10:00Z</dcterms:created>
  <dcterms:modified xsi:type="dcterms:W3CDTF">2023-02-19T13:25:00Z</dcterms:modified>
</cp:coreProperties>
</file>